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4A3" w:rsidRPr="00F87174" w:rsidRDefault="002254A3" w:rsidP="002254A3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2254A3" w:rsidRPr="00F87174" w:rsidRDefault="002254A3" w:rsidP="002254A3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2254A3" w:rsidRPr="00F87174" w:rsidRDefault="002254A3" w:rsidP="002254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254A3" w:rsidRPr="00F87174" w:rsidRDefault="002254A3" w:rsidP="002254A3">
      <w:pPr>
        <w:rPr>
          <w:sz w:val="24"/>
          <w:szCs w:val="24"/>
        </w:rPr>
      </w:pPr>
    </w:p>
    <w:p w:rsidR="002254A3" w:rsidRPr="00F87174" w:rsidRDefault="002254A3" w:rsidP="002254A3">
      <w:pPr>
        <w:rPr>
          <w:sz w:val="24"/>
          <w:szCs w:val="24"/>
        </w:rPr>
      </w:pPr>
    </w:p>
    <w:p w:rsidR="002254A3" w:rsidRPr="00F87174" w:rsidRDefault="002254A3" w:rsidP="002254A3">
      <w:pPr>
        <w:rPr>
          <w:sz w:val="24"/>
          <w:szCs w:val="24"/>
        </w:rPr>
      </w:pPr>
    </w:p>
    <w:p w:rsidR="002254A3" w:rsidRPr="00F87174" w:rsidRDefault="002254A3" w:rsidP="002254A3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2254A3" w:rsidRPr="00F87174" w:rsidRDefault="002254A3" w:rsidP="002254A3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2254A3" w:rsidRPr="00F87174" w:rsidRDefault="002254A3" w:rsidP="002254A3">
      <w:pPr>
        <w:rPr>
          <w:rFonts w:ascii="Times New Roman" w:hAnsi="Times New Roman" w:cs="Times New Roman"/>
          <w:sz w:val="24"/>
          <w:szCs w:val="24"/>
        </w:rPr>
      </w:pPr>
    </w:p>
    <w:p w:rsidR="002254A3" w:rsidRPr="00F87174" w:rsidRDefault="002254A3" w:rsidP="002254A3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2254A3" w:rsidRPr="00F87174" w:rsidRDefault="002254A3" w:rsidP="002254A3">
      <w:pPr>
        <w:rPr>
          <w:rFonts w:ascii="Times New Roman" w:hAnsi="Times New Roman" w:cs="Times New Roman"/>
          <w:sz w:val="24"/>
          <w:szCs w:val="24"/>
        </w:rPr>
      </w:pPr>
    </w:p>
    <w:p w:rsidR="002254A3" w:rsidRPr="002254A3" w:rsidRDefault="002254A3" w:rsidP="002254A3">
      <w:pPr>
        <w:jc w:val="center"/>
        <w:rPr>
          <w:rFonts w:ascii="Arial" w:hAnsi="Arial" w:cs="Arial"/>
          <w:sz w:val="24"/>
          <w:szCs w:val="24"/>
        </w:rPr>
      </w:pPr>
      <w:r w:rsidRPr="002254A3">
        <w:rPr>
          <w:rFonts w:ascii="Arial" w:hAnsi="Arial" w:cs="Arial"/>
          <w:sz w:val="24"/>
          <w:szCs w:val="24"/>
        </w:rPr>
        <w:t>«СОЦИАЛЬНО-ЭКОНОМИЧЕСКАЯ СТАТИСТИКА»</w:t>
      </w:r>
    </w:p>
    <w:p w:rsidR="002254A3" w:rsidRPr="002254A3" w:rsidRDefault="002254A3" w:rsidP="002254A3">
      <w:pPr>
        <w:rPr>
          <w:rFonts w:ascii="Arial" w:hAnsi="Arial" w:cs="Arial"/>
        </w:rPr>
      </w:pPr>
    </w:p>
    <w:p w:rsidR="002254A3" w:rsidRPr="002254A3" w:rsidRDefault="002254A3" w:rsidP="002254A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Численность населения области:</w:t>
      </w:r>
    </w:p>
    <w:p w:rsidR="002254A3" w:rsidRPr="002254A3" w:rsidRDefault="002254A3" w:rsidP="002254A3">
      <w:pPr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На 1 января составляла 4836 тыс. чел.</w:t>
      </w:r>
    </w:p>
    <w:p w:rsidR="002254A3" w:rsidRPr="002254A3" w:rsidRDefault="002254A3" w:rsidP="002254A3">
      <w:pPr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На 1 апреля — 4800 тыс. чел.</w:t>
      </w:r>
    </w:p>
    <w:p w:rsidR="002254A3" w:rsidRPr="002254A3" w:rsidRDefault="002254A3" w:rsidP="002254A3">
      <w:pPr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На 1 июля — 4905 тыс. чел.</w:t>
      </w:r>
    </w:p>
    <w:p w:rsidR="002254A3" w:rsidRPr="002254A3" w:rsidRDefault="002254A3" w:rsidP="002254A3">
      <w:pPr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На 1 октября — 4805 тыс. чел.</w:t>
      </w:r>
    </w:p>
    <w:p w:rsidR="002254A3" w:rsidRPr="002254A3" w:rsidRDefault="002254A3" w:rsidP="002254A3">
      <w:pPr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На 1 января следующего года — 4890 тыс. чел.</w:t>
      </w:r>
    </w:p>
    <w:p w:rsidR="002254A3" w:rsidRPr="002254A3" w:rsidRDefault="002254A3" w:rsidP="002254A3">
      <w:pPr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Средняя численность за период равна (тыс. чел.):</w:t>
      </w:r>
    </w:p>
    <w:p w:rsidR="002254A3" w:rsidRPr="002254A3" w:rsidRDefault="002254A3" w:rsidP="002254A3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4843;</w:t>
      </w:r>
    </w:p>
    <w:p w:rsidR="002254A3" w:rsidRPr="002254A3" w:rsidRDefault="002254A3" w:rsidP="002254A3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4836;</w:t>
      </w:r>
    </w:p>
    <w:p w:rsidR="002254A3" w:rsidRPr="002254A3" w:rsidRDefault="002254A3" w:rsidP="002254A3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4859;</w:t>
      </w:r>
    </w:p>
    <w:p w:rsidR="002254A3" w:rsidRPr="002254A3" w:rsidRDefault="002254A3" w:rsidP="002254A3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4847</w:t>
      </w:r>
    </w:p>
    <w:p w:rsidR="002254A3" w:rsidRPr="002254A3" w:rsidRDefault="002254A3" w:rsidP="002254A3">
      <w:pPr>
        <w:spacing w:after="0" w:line="240" w:lineRule="auto"/>
        <w:ind w:left="737"/>
        <w:jc w:val="both"/>
        <w:rPr>
          <w:rFonts w:ascii="Arial" w:hAnsi="Arial" w:cs="Arial"/>
          <w:bCs/>
          <w:iCs/>
        </w:rPr>
      </w:pPr>
    </w:p>
    <w:p w:rsidR="002254A3" w:rsidRPr="002254A3" w:rsidRDefault="002254A3" w:rsidP="002254A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 xml:space="preserve">На 1 января в районе проживало 250 тыс. постоянных жителей, из которых 2 тыс. по разным причинам находилось за его пределами. Кроме того, на </w:t>
      </w:r>
      <w:proofErr w:type="gramStart"/>
      <w:r w:rsidRPr="002254A3">
        <w:rPr>
          <w:rFonts w:ascii="Arial" w:hAnsi="Arial" w:cs="Arial"/>
          <w:bCs/>
          <w:iCs/>
        </w:rPr>
        <w:t>территории</w:t>
      </w:r>
      <w:proofErr w:type="gramEnd"/>
      <w:r w:rsidRPr="002254A3">
        <w:rPr>
          <w:rFonts w:ascii="Arial" w:hAnsi="Arial" w:cs="Arial"/>
          <w:bCs/>
          <w:iCs/>
        </w:rPr>
        <w:t xml:space="preserve"> района временно просиживало 5 тыс. чел. </w:t>
      </w:r>
      <w:proofErr w:type="gramStart"/>
      <w:r w:rsidRPr="002254A3">
        <w:rPr>
          <w:rFonts w:ascii="Arial" w:hAnsi="Arial" w:cs="Arial"/>
          <w:bCs/>
          <w:iCs/>
        </w:rPr>
        <w:t>Какова</w:t>
      </w:r>
      <w:proofErr w:type="gramEnd"/>
      <w:r w:rsidRPr="002254A3">
        <w:rPr>
          <w:rFonts w:ascii="Arial" w:hAnsi="Arial" w:cs="Arial"/>
          <w:bCs/>
          <w:iCs/>
        </w:rPr>
        <w:t xml:space="preserve"> численность наличного населения:</w:t>
      </w:r>
    </w:p>
    <w:p w:rsidR="002254A3" w:rsidRPr="002254A3" w:rsidRDefault="002254A3" w:rsidP="002254A3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253;</w:t>
      </w:r>
    </w:p>
    <w:p w:rsidR="002254A3" w:rsidRPr="002254A3" w:rsidRDefault="002254A3" w:rsidP="002254A3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257;</w:t>
      </w:r>
    </w:p>
    <w:p w:rsidR="002254A3" w:rsidRPr="002254A3" w:rsidRDefault="002254A3" w:rsidP="002254A3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243.</w:t>
      </w:r>
    </w:p>
    <w:p w:rsidR="002254A3" w:rsidRPr="002254A3" w:rsidRDefault="002254A3" w:rsidP="002254A3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254A3" w:rsidRPr="002254A3" w:rsidRDefault="002254A3" w:rsidP="002254A3">
      <w:pPr>
        <w:pStyle w:val="a3"/>
        <w:numPr>
          <w:ilvl w:val="0"/>
          <w:numId w:val="1"/>
        </w:numPr>
        <w:tabs>
          <w:tab w:val="num" w:pos="540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В состав показателя «объем произведенной продукции промышленного предприятия» входят полуфабрикаты собственного производства: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направленные для дальнейшей обработки в основные цеха предприятия;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proofErr w:type="gramStart"/>
      <w:r w:rsidRPr="002254A3">
        <w:rPr>
          <w:rFonts w:ascii="Arial" w:hAnsi="Arial" w:cs="Arial"/>
          <w:bCs/>
          <w:iCs/>
        </w:rPr>
        <w:t>проданные</w:t>
      </w:r>
      <w:proofErr w:type="gramEnd"/>
      <w:r w:rsidRPr="002254A3">
        <w:rPr>
          <w:rFonts w:ascii="Arial" w:hAnsi="Arial" w:cs="Arial"/>
          <w:bCs/>
          <w:iCs/>
        </w:rPr>
        <w:t xml:space="preserve"> на сторону;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 xml:space="preserve">оставленные </w:t>
      </w:r>
      <w:proofErr w:type="gramStart"/>
      <w:r w:rsidRPr="002254A3">
        <w:rPr>
          <w:rFonts w:ascii="Arial" w:hAnsi="Arial" w:cs="Arial"/>
          <w:bCs/>
          <w:iCs/>
        </w:rPr>
        <w:t>цехах</w:t>
      </w:r>
      <w:proofErr w:type="gramEnd"/>
      <w:r w:rsidRPr="002254A3">
        <w:rPr>
          <w:rFonts w:ascii="Arial" w:hAnsi="Arial" w:cs="Arial"/>
          <w:bCs/>
          <w:iCs/>
        </w:rPr>
        <w:t xml:space="preserve"> для дальнейшего производственного использования.</w:t>
      </w:r>
    </w:p>
    <w:p w:rsidR="002254A3" w:rsidRPr="002254A3" w:rsidRDefault="002254A3" w:rsidP="002254A3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2254A3" w:rsidRPr="002254A3" w:rsidRDefault="002254A3" w:rsidP="002254A3">
      <w:pPr>
        <w:pStyle w:val="a3"/>
        <w:numPr>
          <w:ilvl w:val="0"/>
          <w:numId w:val="1"/>
        </w:numPr>
        <w:tabs>
          <w:tab w:val="num" w:pos="540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lastRenderedPageBreak/>
        <w:t xml:space="preserve">Какие вопросы рассматривает статистика рынка труда? 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занятости и безработицы;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 xml:space="preserve">вынужденной миграции населения; 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определение численности населения;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характеристика состава населения.</w:t>
      </w:r>
    </w:p>
    <w:p w:rsidR="002254A3" w:rsidRPr="002254A3" w:rsidRDefault="002254A3" w:rsidP="002254A3">
      <w:pPr>
        <w:rPr>
          <w:rFonts w:ascii="Arial" w:hAnsi="Arial" w:cs="Arial"/>
          <w:sz w:val="24"/>
          <w:szCs w:val="24"/>
        </w:rPr>
      </w:pPr>
    </w:p>
    <w:p w:rsidR="002254A3" w:rsidRPr="002254A3" w:rsidRDefault="002254A3" w:rsidP="002254A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 xml:space="preserve">Фонд заработной платы рабочих и служащих в отчетном периоде по сравнению с </w:t>
      </w:r>
      <w:proofErr w:type="gramStart"/>
      <w:r w:rsidRPr="002254A3">
        <w:rPr>
          <w:rFonts w:ascii="Arial" w:hAnsi="Arial" w:cs="Arial"/>
          <w:bCs/>
          <w:iCs/>
        </w:rPr>
        <w:t>базисным</w:t>
      </w:r>
      <w:proofErr w:type="gramEnd"/>
      <w:r w:rsidRPr="002254A3">
        <w:rPr>
          <w:rFonts w:ascii="Arial" w:hAnsi="Arial" w:cs="Arial"/>
          <w:bCs/>
          <w:iCs/>
        </w:rPr>
        <w:t xml:space="preserve"> увеличился на 25%, а численность работающих уменьшилась на 5%. Средняя заработная плата работающих изменилась на (%):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+5;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-5;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+31,6;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-31,6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+30;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+20.</w:t>
      </w:r>
    </w:p>
    <w:p w:rsidR="002254A3" w:rsidRPr="002254A3" w:rsidRDefault="002254A3" w:rsidP="002254A3">
      <w:pPr>
        <w:rPr>
          <w:rFonts w:ascii="Arial" w:hAnsi="Arial" w:cs="Arial"/>
          <w:sz w:val="24"/>
          <w:szCs w:val="24"/>
        </w:rPr>
      </w:pPr>
    </w:p>
    <w:p w:rsidR="002254A3" w:rsidRPr="002254A3" w:rsidRDefault="002254A3" w:rsidP="002254A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 xml:space="preserve">Время, когда рабочий находился на работе и должен был к ней приступить, но фактически не </w:t>
      </w:r>
      <w:proofErr w:type="gramStart"/>
      <w:r w:rsidRPr="002254A3">
        <w:rPr>
          <w:rFonts w:ascii="Arial" w:hAnsi="Arial" w:cs="Arial"/>
          <w:bCs/>
          <w:iCs/>
        </w:rPr>
        <w:t>работал</w:t>
      </w:r>
      <w:proofErr w:type="gramEnd"/>
      <w:r w:rsidRPr="002254A3">
        <w:rPr>
          <w:rFonts w:ascii="Arial" w:hAnsi="Arial" w:cs="Arial"/>
          <w:bCs/>
          <w:iCs/>
        </w:rPr>
        <w:t xml:space="preserve"> называется: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неявка;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явка;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забастовка;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локаут;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простой.</w:t>
      </w:r>
    </w:p>
    <w:p w:rsidR="002254A3" w:rsidRPr="002254A3" w:rsidRDefault="002254A3" w:rsidP="002254A3">
      <w:pPr>
        <w:rPr>
          <w:rFonts w:ascii="Arial" w:hAnsi="Arial" w:cs="Arial"/>
          <w:sz w:val="24"/>
          <w:szCs w:val="24"/>
        </w:rPr>
      </w:pPr>
    </w:p>
    <w:p w:rsidR="002254A3" w:rsidRPr="002254A3" w:rsidRDefault="002254A3" w:rsidP="002254A3">
      <w:pPr>
        <w:pStyle w:val="a3"/>
        <w:numPr>
          <w:ilvl w:val="0"/>
          <w:numId w:val="1"/>
        </w:numPr>
        <w:tabs>
          <w:tab w:val="num" w:pos="540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Использование материальных оборотных средств характеризуется показателями: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 xml:space="preserve">фондоотдача; 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коэффициент оборачиваемости;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коэффициент закрепления.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proofErr w:type="spellStart"/>
      <w:r w:rsidRPr="002254A3">
        <w:rPr>
          <w:rFonts w:ascii="Arial" w:hAnsi="Arial" w:cs="Arial"/>
          <w:bCs/>
          <w:iCs/>
        </w:rPr>
        <w:t>фондоемкость</w:t>
      </w:r>
      <w:proofErr w:type="spellEnd"/>
    </w:p>
    <w:p w:rsidR="002254A3" w:rsidRPr="002254A3" w:rsidRDefault="002254A3" w:rsidP="002254A3">
      <w:pPr>
        <w:rPr>
          <w:rFonts w:ascii="Arial" w:hAnsi="Arial" w:cs="Arial"/>
          <w:sz w:val="24"/>
          <w:szCs w:val="24"/>
        </w:rPr>
      </w:pPr>
    </w:p>
    <w:p w:rsidR="002254A3" w:rsidRPr="002254A3" w:rsidRDefault="002254A3" w:rsidP="002254A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Укажите, какие из перечисленных ниже элементов относятся к произведенным нефинансовым активам по концепции СНС: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запасы материальных оборотных средств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земля и богатства её недр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акции и прочие виды акционерного капитала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страховые технические резервы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затраты на разведку полезных ископаемых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продуктивные животные и многолетние насаждени</w:t>
      </w:r>
      <w:proofErr w:type="gramStart"/>
      <w:r w:rsidRPr="002254A3">
        <w:rPr>
          <w:rFonts w:ascii="Arial" w:hAnsi="Arial" w:cs="Arial"/>
          <w:bCs/>
          <w:iCs/>
        </w:rPr>
        <w:t>я(</w:t>
      </w:r>
      <w:proofErr w:type="gramEnd"/>
      <w:r w:rsidRPr="002254A3">
        <w:rPr>
          <w:rFonts w:ascii="Arial" w:hAnsi="Arial" w:cs="Arial"/>
          <w:bCs/>
          <w:iCs/>
        </w:rPr>
        <w:t>виноградники, плодовые сады и пр.)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монетарное золото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антикварные изделия</w:t>
      </w:r>
    </w:p>
    <w:p w:rsidR="002254A3" w:rsidRPr="002254A3" w:rsidRDefault="002254A3" w:rsidP="002254A3">
      <w:pPr>
        <w:rPr>
          <w:rFonts w:ascii="Arial" w:hAnsi="Arial" w:cs="Arial"/>
          <w:sz w:val="24"/>
          <w:szCs w:val="24"/>
        </w:rPr>
      </w:pPr>
    </w:p>
    <w:p w:rsidR="002254A3" w:rsidRPr="002254A3" w:rsidRDefault="002254A3" w:rsidP="002254A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Коэффициент износа основных средств составил 25%. Коэффициент годности будет равен</w:t>
      </w:r>
      <w:proofErr w:type="gramStart"/>
      <w:r w:rsidRPr="002254A3">
        <w:rPr>
          <w:rFonts w:ascii="Arial" w:hAnsi="Arial" w:cs="Arial"/>
          <w:bCs/>
          <w:iCs/>
        </w:rPr>
        <w:t xml:space="preserve"> (%):</w:t>
      </w:r>
      <w:proofErr w:type="gramEnd"/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60;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45;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75;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99.</w:t>
      </w:r>
    </w:p>
    <w:p w:rsidR="002254A3" w:rsidRPr="002254A3" w:rsidRDefault="002254A3" w:rsidP="002254A3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2254A3" w:rsidRPr="002254A3" w:rsidRDefault="002254A3" w:rsidP="002254A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proofErr w:type="gramStart"/>
      <w:r w:rsidRPr="002254A3">
        <w:rPr>
          <w:rFonts w:ascii="Arial" w:hAnsi="Arial" w:cs="Arial"/>
          <w:szCs w:val="24"/>
        </w:rPr>
        <w:t xml:space="preserve">Обеспеченность населения жильем, его качество, развитие сети бытового обслуживания (бань, прачечных, парикмахерских, ремонтных мастерских, прокатных </w:t>
      </w:r>
      <w:r w:rsidRPr="002254A3">
        <w:rPr>
          <w:rFonts w:ascii="Arial" w:hAnsi="Arial" w:cs="Arial"/>
          <w:szCs w:val="24"/>
        </w:rPr>
        <w:lastRenderedPageBreak/>
        <w:t>пунктов и т. д.), состояние торговли и общественного питания, общественного транспорта, медицинское обслуживание:</w:t>
      </w:r>
      <w:proofErr w:type="gramEnd"/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2254A3">
        <w:rPr>
          <w:rFonts w:ascii="Arial" w:hAnsi="Arial" w:cs="Arial"/>
        </w:rPr>
        <w:t>Условия труда;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2254A3">
        <w:rPr>
          <w:rFonts w:ascii="Arial" w:hAnsi="Arial" w:cs="Arial"/>
        </w:rPr>
        <w:t>Условия быта;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2254A3">
        <w:rPr>
          <w:rFonts w:ascii="Arial" w:hAnsi="Arial" w:cs="Arial"/>
        </w:rPr>
        <w:t>Условия досуга.</w:t>
      </w:r>
    </w:p>
    <w:p w:rsidR="002254A3" w:rsidRPr="002254A3" w:rsidRDefault="002254A3" w:rsidP="002254A3">
      <w:pPr>
        <w:spacing w:after="0" w:line="240" w:lineRule="auto"/>
        <w:jc w:val="both"/>
        <w:rPr>
          <w:rFonts w:ascii="Arial" w:hAnsi="Arial" w:cs="Arial"/>
          <w:bCs/>
          <w:iCs/>
        </w:rPr>
      </w:pPr>
    </w:p>
    <w:p w:rsidR="002254A3" w:rsidRPr="002254A3" w:rsidRDefault="002254A3" w:rsidP="002254A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Произведение суточного плана выпуска изделий и плановой нормы расхода материала на единицу изделия: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</w:rPr>
        <w:t>Суточная потребность в материальных ресурсах;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</w:rPr>
        <w:t>Расход материальных ресурсов;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2254A3">
        <w:rPr>
          <w:rFonts w:ascii="Arial" w:hAnsi="Arial" w:cs="Arial"/>
          <w:bCs/>
          <w:iCs/>
        </w:rPr>
        <w:t>Удельный расход.</w:t>
      </w:r>
    </w:p>
    <w:p w:rsidR="002254A3" w:rsidRPr="002254A3" w:rsidRDefault="002254A3" w:rsidP="002254A3">
      <w:pPr>
        <w:rPr>
          <w:rFonts w:ascii="Arial" w:hAnsi="Arial" w:cs="Arial"/>
          <w:sz w:val="24"/>
          <w:szCs w:val="24"/>
        </w:rPr>
      </w:pPr>
    </w:p>
    <w:p w:rsidR="002254A3" w:rsidRPr="002254A3" w:rsidRDefault="002254A3" w:rsidP="002254A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Если к сумме валовой добавленной стоимости отраслей экономики в основных ценах прибавить сумму всех налогов на продукты, вычесть сумму всех субсидий на продукты, прибавить сальдо первичных доходов, полученных резидентами от нерезидентов и переданных резидентами нерезидентам, то получим: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чистый внутренний продукт;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чистый национальный продукт;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валовой национальный доход;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валовой внутренний продукт;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валовую прибыль экономики.</w:t>
      </w:r>
    </w:p>
    <w:p w:rsidR="002254A3" w:rsidRPr="002254A3" w:rsidRDefault="002254A3" w:rsidP="002254A3">
      <w:pPr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</w:rPr>
      </w:pPr>
    </w:p>
    <w:p w:rsidR="002254A3" w:rsidRPr="002254A3" w:rsidRDefault="002254A3" w:rsidP="002254A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 xml:space="preserve">Показатели, характеризующие величины </w:t>
      </w:r>
      <w:proofErr w:type="gramStart"/>
      <w:r w:rsidRPr="002254A3">
        <w:rPr>
          <w:rFonts w:ascii="Arial" w:hAnsi="Arial" w:cs="Arial"/>
          <w:bCs/>
          <w:iCs/>
        </w:rPr>
        <w:t>экономических процессов</w:t>
      </w:r>
      <w:proofErr w:type="gramEnd"/>
      <w:r w:rsidRPr="002254A3">
        <w:rPr>
          <w:rFonts w:ascii="Arial" w:hAnsi="Arial" w:cs="Arial"/>
          <w:bCs/>
          <w:iCs/>
        </w:rPr>
        <w:t xml:space="preserve"> за период времени — это: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показатели потоков;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показатели запасов;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показатели вариации.</w:t>
      </w:r>
    </w:p>
    <w:p w:rsidR="002254A3" w:rsidRPr="002254A3" w:rsidRDefault="002254A3" w:rsidP="002254A3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2254A3" w:rsidRPr="002254A3" w:rsidRDefault="002254A3" w:rsidP="002254A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Производственная деятельность резидентов на экономической территории страны и за её пределами - это...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внутренняя экономика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национальная экономика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внутренняя национальная экономика</w:t>
      </w:r>
    </w:p>
    <w:p w:rsidR="002254A3" w:rsidRPr="002254A3" w:rsidRDefault="002254A3" w:rsidP="002254A3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2254A3" w:rsidRPr="002254A3" w:rsidRDefault="002254A3" w:rsidP="002254A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 xml:space="preserve">Вложение средств хозяйственной единицей-резидентом </w:t>
      </w:r>
      <w:proofErr w:type="gramStart"/>
      <w:r w:rsidRPr="002254A3">
        <w:rPr>
          <w:rFonts w:ascii="Arial" w:hAnsi="Arial" w:cs="Arial"/>
          <w:bCs/>
          <w:iCs/>
        </w:rPr>
        <w:t>в объекты длительного пользования для создания в будущем дохода в результате их использования в производстве</w:t>
      </w:r>
      <w:proofErr w:type="gramEnd"/>
      <w:r w:rsidRPr="002254A3">
        <w:rPr>
          <w:rFonts w:ascii="Arial" w:hAnsi="Arial" w:cs="Arial"/>
          <w:bCs/>
          <w:iCs/>
        </w:rPr>
        <w:t xml:space="preserve"> является...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приобретение материальных оборотных средств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валовым накоплением основного капитала</w:t>
      </w:r>
    </w:p>
    <w:p w:rsidR="002254A3" w:rsidRPr="002254A3" w:rsidRDefault="002254A3" w:rsidP="002254A3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254A3">
        <w:rPr>
          <w:rFonts w:ascii="Arial" w:hAnsi="Arial" w:cs="Arial"/>
          <w:bCs/>
          <w:iCs/>
        </w:rPr>
        <w:t>чистым приобретением ценностей</w:t>
      </w:r>
    </w:p>
    <w:p w:rsidR="002254A3" w:rsidRPr="009151BF" w:rsidRDefault="002254A3" w:rsidP="002254A3">
      <w:pPr>
        <w:pStyle w:val="a3"/>
        <w:rPr>
          <w:rFonts w:ascii="Arial" w:hAnsi="Arial" w:cs="Arial"/>
          <w:sz w:val="24"/>
          <w:szCs w:val="24"/>
        </w:rPr>
      </w:pPr>
    </w:p>
    <w:p w:rsidR="002254A3" w:rsidRPr="009151BF" w:rsidRDefault="002254A3" w:rsidP="002254A3">
      <w:pPr>
        <w:rPr>
          <w:rFonts w:ascii="Arial" w:hAnsi="Arial" w:cs="Arial"/>
        </w:rPr>
      </w:pPr>
      <w:r w:rsidRPr="009151BF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D3422F" w:rsidRDefault="00D3422F"/>
    <w:sectPr w:rsidR="00D342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6662"/>
    <w:multiLevelType w:val="multilevel"/>
    <w:tmpl w:val="098C8C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720" w:hanging="360"/>
      </w:pPr>
      <w:rPr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1BB94E24"/>
    <w:multiLevelType w:val="multilevel"/>
    <w:tmpl w:val="424E274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2">
    <w:nsid w:val="2AB94891"/>
    <w:multiLevelType w:val="multilevel"/>
    <w:tmpl w:val="6A2C70F2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asciiTheme="minorHAnsi" w:eastAsiaTheme="minorEastAsia" w:hAnsiTheme="minorHAnsi" w:cstheme="minorBidi"/>
      </w:rPr>
    </w:lvl>
    <w:lvl w:ilvl="1">
      <w:start w:val="1"/>
      <w:numFmt w:val="russianLower"/>
      <w:lvlText w:val="%2)"/>
      <w:lvlJc w:val="left"/>
      <w:pPr>
        <w:tabs>
          <w:tab w:val="num" w:pos="993"/>
        </w:tabs>
        <w:ind w:left="256" w:firstLine="737"/>
      </w:pPr>
      <w:rPr>
        <w:color w:val="auto"/>
      </w:rPr>
    </w:lvl>
    <w:lvl w:ilvl="2">
      <w:start w:val="1"/>
      <w:numFmt w:val="none"/>
      <w:lvlText w:val=""/>
      <w:lvlJc w:val="left"/>
      <w:pPr>
        <w:tabs>
          <w:tab w:val="num" w:pos="2084"/>
        </w:tabs>
        <w:ind w:left="1508" w:hanging="504"/>
      </w:pPr>
    </w:lvl>
    <w:lvl w:ilvl="3">
      <w:start w:val="1"/>
      <w:numFmt w:val="none"/>
      <w:lvlText w:val=""/>
      <w:lvlJc w:val="left"/>
      <w:pPr>
        <w:tabs>
          <w:tab w:val="num" w:pos="2804"/>
        </w:tabs>
        <w:ind w:left="2012" w:hanging="648"/>
      </w:pPr>
    </w:lvl>
    <w:lvl w:ilvl="4">
      <w:start w:val="1"/>
      <w:numFmt w:val="none"/>
      <w:lvlText w:val=""/>
      <w:lvlJc w:val="left"/>
      <w:pPr>
        <w:tabs>
          <w:tab w:val="num" w:pos="3164"/>
        </w:tabs>
        <w:ind w:left="2516" w:hanging="792"/>
      </w:pPr>
    </w:lvl>
    <w:lvl w:ilvl="5">
      <w:start w:val="1"/>
      <w:numFmt w:val="none"/>
      <w:lvlText w:val=""/>
      <w:lvlJc w:val="left"/>
      <w:pPr>
        <w:tabs>
          <w:tab w:val="num" w:pos="3884"/>
        </w:tabs>
        <w:ind w:left="3020" w:hanging="936"/>
      </w:pPr>
    </w:lvl>
    <w:lvl w:ilvl="6">
      <w:start w:val="1"/>
      <w:numFmt w:val="none"/>
      <w:lvlText w:val=""/>
      <w:lvlJc w:val="left"/>
      <w:pPr>
        <w:tabs>
          <w:tab w:val="num" w:pos="4604"/>
        </w:tabs>
        <w:ind w:left="3524" w:hanging="1080"/>
      </w:pPr>
    </w:lvl>
    <w:lvl w:ilvl="7">
      <w:start w:val="1"/>
      <w:numFmt w:val="none"/>
      <w:lvlText w:val=""/>
      <w:lvlJc w:val="left"/>
      <w:pPr>
        <w:tabs>
          <w:tab w:val="num" w:pos="5324"/>
        </w:tabs>
        <w:ind w:left="4028" w:hanging="1224"/>
      </w:pPr>
    </w:lvl>
    <w:lvl w:ilvl="8">
      <w:start w:val="1"/>
      <w:numFmt w:val="none"/>
      <w:lvlText w:val=""/>
      <w:lvlJc w:val="left"/>
      <w:pPr>
        <w:tabs>
          <w:tab w:val="num" w:pos="6044"/>
        </w:tabs>
        <w:ind w:left="4604" w:hanging="1440"/>
      </w:pPr>
    </w:lvl>
  </w:abstractNum>
  <w:abstractNum w:abstractNumId="3">
    <w:nsid w:val="2EFD6356"/>
    <w:multiLevelType w:val="multilevel"/>
    <w:tmpl w:val="8CCAAD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4">
    <w:nsid w:val="30641CB5"/>
    <w:multiLevelType w:val="multilevel"/>
    <w:tmpl w:val="640A35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5">
    <w:nsid w:val="489F3819"/>
    <w:multiLevelType w:val="hybridMultilevel"/>
    <w:tmpl w:val="0B80A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7A05E3"/>
    <w:multiLevelType w:val="multilevel"/>
    <w:tmpl w:val="9F62DC0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7">
    <w:nsid w:val="7B763B67"/>
    <w:multiLevelType w:val="multilevel"/>
    <w:tmpl w:val="9AC6315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2254A3"/>
    <w:rsid w:val="002254A3"/>
    <w:rsid w:val="00D34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54A3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586</Words>
  <Characters>3346</Characters>
  <Application>Microsoft Office Word</Application>
  <DocSecurity>0</DocSecurity>
  <Lines>27</Lines>
  <Paragraphs>7</Paragraphs>
  <ScaleCrop>false</ScaleCrop>
  <Company>Ставропольский ГАУ</Company>
  <LinksUpToDate>false</LinksUpToDate>
  <CharactersWithSpaces>3925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statistika</dc:creator>
  <cp:keywords/>
  <dc:description/>
  <cp:lastModifiedBy>statistika</cp:lastModifiedBy>
  <cp:revision>2</cp:revision>
  <dcterms:created xsi:type="dcterms:W3CDTF">2012-10-25T06:28:00Z</dcterms:created>
  <dcterms:modified xsi:type="dcterms:W3CDTF">2012-10-25T06:38:00Z</dcterms:modified>
</cp:coreProperties>
</file>